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243" w14:textId="1C8D8E6D" w:rsidR="00E31CD7" w:rsidRDefault="004935DE">
      <w:r>
        <w:rPr>
          <w:sz w:val="28"/>
          <w:szCs w:val="28"/>
        </w:rPr>
        <w:t xml:space="preserve">Faculty/Staff </w:t>
      </w:r>
      <w:r w:rsidR="009D2B50">
        <w:rPr>
          <w:sz w:val="28"/>
          <w:szCs w:val="28"/>
        </w:rPr>
        <w:t xml:space="preserve">COVID-19 Exposure </w:t>
      </w:r>
      <w:r w:rsidR="00B53016">
        <w:rPr>
          <w:sz w:val="28"/>
          <w:szCs w:val="28"/>
        </w:rPr>
        <w:t xml:space="preserve">Protocol </w:t>
      </w:r>
    </w:p>
    <w:p w14:paraId="51B340E1" w14:textId="77777777" w:rsidR="006E0F18" w:rsidRDefault="006E0F18" w:rsidP="006E0F18">
      <w:pPr>
        <w:pStyle w:val="ListParagraph"/>
        <w:ind w:left="1080"/>
      </w:pPr>
    </w:p>
    <w:p w14:paraId="26F7F23A" w14:textId="1DE836E7" w:rsidR="00E31CD7" w:rsidRDefault="0087680B" w:rsidP="006E0F18">
      <w:pPr>
        <w:pStyle w:val="ListParagraph"/>
        <w:numPr>
          <w:ilvl w:val="0"/>
          <w:numId w:val="13"/>
        </w:numPr>
      </w:pPr>
      <w:r>
        <w:t>Use of the term “e</w:t>
      </w:r>
      <w:r w:rsidR="00B53016">
        <w:t>xposure</w:t>
      </w:r>
      <w:r>
        <w:t xml:space="preserve">” herein refers to </w:t>
      </w:r>
      <w:r w:rsidR="00E31CD7" w:rsidRPr="00E31CD7">
        <w:t xml:space="preserve">close contact </w:t>
      </w:r>
      <w:r w:rsidR="00B53016">
        <w:t xml:space="preserve">with </w:t>
      </w:r>
      <w:r w:rsidR="00E31CD7" w:rsidRPr="00E31CD7">
        <w:t xml:space="preserve">someone who </w:t>
      </w:r>
      <w:r w:rsidR="003F6515">
        <w:t xml:space="preserve">has COVID-19 where </w:t>
      </w:r>
      <w:r w:rsidR="00B53016">
        <w:t>“</w:t>
      </w:r>
      <w:r w:rsidR="0080060D">
        <w:t>c</w:t>
      </w:r>
      <w:r w:rsidR="00B53016">
        <w:t xml:space="preserve">lose contact” </w:t>
      </w:r>
      <w:r w:rsidR="00E31CD7" w:rsidRPr="00E31CD7">
        <w:t xml:space="preserve">is defined as being within approximately 6 feet of </w:t>
      </w:r>
      <w:r w:rsidR="003F6515">
        <w:t xml:space="preserve">the </w:t>
      </w:r>
      <w:r w:rsidR="00E31CD7" w:rsidRPr="00E31CD7">
        <w:t xml:space="preserve">person for </w:t>
      </w:r>
      <w:r w:rsidR="002C4873">
        <w:t xml:space="preserve">a total of </w:t>
      </w:r>
      <w:r w:rsidR="00B4441C">
        <w:t>15 or more minutes</w:t>
      </w:r>
      <w:r w:rsidR="002C4873">
        <w:t xml:space="preserve"> over a </w:t>
      </w:r>
      <w:r w:rsidR="00D904B2">
        <w:t>24-hour</w:t>
      </w:r>
      <w:r w:rsidR="002C4873">
        <w:t xml:space="preserve"> period</w:t>
      </w:r>
      <w:r w:rsidR="00B4441C">
        <w:t xml:space="preserve">. </w:t>
      </w:r>
      <w:r w:rsidR="006E0F18">
        <w:t xml:space="preserve"> Employees who have been “exposed</w:t>
      </w:r>
      <w:r w:rsidR="00FD783D">
        <w:t>”</w:t>
      </w:r>
      <w:r w:rsidR="006E0F18">
        <w:t xml:space="preserve"> to someone who has COVID-19:</w:t>
      </w:r>
    </w:p>
    <w:p w14:paraId="44CAEAA5" w14:textId="6909E67E" w:rsidR="006E0F18" w:rsidRDefault="00181E40" w:rsidP="006E0F18">
      <w:pPr>
        <w:pStyle w:val="ListParagraph"/>
        <w:numPr>
          <w:ilvl w:val="1"/>
          <w:numId w:val="13"/>
        </w:numPr>
      </w:pPr>
      <w:r>
        <w:t>should notify their supervisor and Human Resources</w:t>
      </w:r>
      <w:r w:rsidR="00E930EF">
        <w:t xml:space="preserve"> by emailing </w:t>
      </w:r>
      <w:hyperlink r:id="rId7" w:history="1">
        <w:r w:rsidR="00E930EF" w:rsidRPr="000A13D9">
          <w:rPr>
            <w:rStyle w:val="Hyperlink"/>
          </w:rPr>
          <w:t>casemgmt@southeastern.edu</w:t>
        </w:r>
      </w:hyperlink>
      <w:r w:rsidR="00E930EF">
        <w:t xml:space="preserve"> or calling Mary Lou </w:t>
      </w:r>
      <w:proofErr w:type="spellStart"/>
      <w:r w:rsidR="00E930EF">
        <w:t>Imbraguglio</w:t>
      </w:r>
      <w:proofErr w:type="spellEnd"/>
      <w:r w:rsidR="00E930EF">
        <w:t xml:space="preserve"> at (985)549-2001</w:t>
      </w:r>
      <w:r>
        <w:t>.  Any disclosure of personal information will be kept confidential.  Human Resources will advise the employee and supervisor regarding any leave issues, if appropriate.</w:t>
      </w:r>
    </w:p>
    <w:p w14:paraId="37CE1AB2" w14:textId="77E79220" w:rsidR="00FD783D" w:rsidRDefault="00FD783D" w:rsidP="006E0F18">
      <w:pPr>
        <w:pStyle w:val="ListParagraph"/>
        <w:numPr>
          <w:ilvl w:val="1"/>
          <w:numId w:val="13"/>
        </w:numPr>
      </w:pPr>
      <w:r>
        <w:t>should stay home or leave work immediately.</w:t>
      </w:r>
      <w:bookmarkStart w:id="0" w:name="_GoBack"/>
      <w:bookmarkEnd w:id="0"/>
    </w:p>
    <w:p w14:paraId="09DDC366" w14:textId="69FC03F2" w:rsidR="00FD783D" w:rsidRDefault="00FD783D" w:rsidP="006E0F18">
      <w:pPr>
        <w:pStyle w:val="ListParagraph"/>
        <w:numPr>
          <w:ilvl w:val="1"/>
          <w:numId w:val="13"/>
        </w:numPr>
      </w:pPr>
      <w:r>
        <w:t>may work remotely if possible and approved by their supervisor.</w:t>
      </w:r>
    </w:p>
    <w:p w14:paraId="0D0DFF49" w14:textId="36BD082D" w:rsidR="00FD783D" w:rsidRPr="00285E2E" w:rsidRDefault="00FD783D" w:rsidP="00FD783D">
      <w:pPr>
        <w:pStyle w:val="ListParagraph"/>
        <w:numPr>
          <w:ilvl w:val="0"/>
          <w:numId w:val="13"/>
        </w:numPr>
      </w:pPr>
      <w:r>
        <w:t xml:space="preserve">The Louisiana Department of Health (LDH) is responsible for conducting contact tracing for COVID-19 cases and will communicate with individuals </w:t>
      </w:r>
      <w:r w:rsidR="00F14D06">
        <w:t xml:space="preserve">about the </w:t>
      </w:r>
      <w:r>
        <w:t xml:space="preserve">need to self-isolate related to identified exposure to COVID-19.  Employees who receive </w:t>
      </w:r>
      <w:r w:rsidR="007066F5">
        <w:t xml:space="preserve">such </w:t>
      </w:r>
      <w:r>
        <w:t xml:space="preserve">communication from LDH should follow the directives received as to testing and isolation and should keep Human </w:t>
      </w:r>
      <w:r w:rsidRPr="00285E2E">
        <w:t xml:space="preserve">Resources and their supervisors informed.  </w:t>
      </w:r>
    </w:p>
    <w:p w14:paraId="1F76908E" w14:textId="77777777" w:rsidR="00E930EF" w:rsidRDefault="00F14D06" w:rsidP="00E930EF">
      <w:pPr>
        <w:pStyle w:val="ListParagraph"/>
        <w:numPr>
          <w:ilvl w:val="0"/>
          <w:numId w:val="13"/>
        </w:numPr>
      </w:pPr>
      <w:r w:rsidRPr="00285E2E">
        <w:t xml:space="preserve">Regardless of contact by LDH, employees who have been exposed to someone with COVID-19 and </w:t>
      </w:r>
      <w:r w:rsidRPr="00285E2E">
        <w:rPr>
          <w:b/>
        </w:rPr>
        <w:t>exhibit symptoms</w:t>
      </w:r>
      <w:r w:rsidRPr="00285E2E">
        <w:t xml:space="preserve"> should </w:t>
      </w:r>
      <w:r w:rsidRPr="00285E2E">
        <w:rPr>
          <w:b/>
          <w:bCs/>
        </w:rPr>
        <w:t>self-isolate,</w:t>
      </w:r>
      <w:r w:rsidRPr="00285E2E">
        <w:t xml:space="preserve"> contact their health care provider and inform Human Resources and their supervisor.  </w:t>
      </w:r>
    </w:p>
    <w:p w14:paraId="6B6D75EA" w14:textId="65378F05" w:rsidR="00E930EF" w:rsidRDefault="007066F5" w:rsidP="00E930EF">
      <w:pPr>
        <w:pStyle w:val="ListParagraph"/>
        <w:numPr>
          <w:ilvl w:val="0"/>
          <w:numId w:val="13"/>
        </w:numPr>
      </w:pPr>
      <w:r>
        <w:t xml:space="preserve">Regardless of contact by LDH, employees who have been exposed to someone with COVID-19 and who </w:t>
      </w:r>
      <w:r w:rsidRPr="00E930EF">
        <w:rPr>
          <w:b/>
          <w:bCs/>
        </w:rPr>
        <w:t>do not have</w:t>
      </w:r>
      <w:r w:rsidRPr="00E31CD7">
        <w:t> symptoms should remain at home or in a comparable setting and practice social distancing for 14 days</w:t>
      </w:r>
      <w:r>
        <w:t xml:space="preserve"> and inform Human Resources and their supervisor.  They should contact their health care provider if they develop symptoms.</w:t>
      </w:r>
      <w:r w:rsidR="002C4873">
        <w:t xml:space="preserve"> </w:t>
      </w:r>
    </w:p>
    <w:p w14:paraId="01755677" w14:textId="2B54B340" w:rsidR="00E930EF" w:rsidRDefault="00E930EF" w:rsidP="004B2242">
      <w:pPr>
        <w:pStyle w:val="ListParagraph"/>
        <w:numPr>
          <w:ilvl w:val="0"/>
          <w:numId w:val="15"/>
        </w:numPr>
      </w:pPr>
      <w:r>
        <w:t xml:space="preserve">Vaccinated – Not required to quarantine. Shall test on day 3 (through day 5) with results provided to Case Management team. </w:t>
      </w:r>
    </w:p>
    <w:p w14:paraId="50A8E9A8" w14:textId="062DBFDC" w:rsidR="00E930EF" w:rsidRDefault="00E930EF" w:rsidP="00E930EF">
      <w:pPr>
        <w:pStyle w:val="ListParagraph"/>
        <w:numPr>
          <w:ilvl w:val="0"/>
          <w:numId w:val="15"/>
        </w:numPr>
      </w:pPr>
      <w:r>
        <w:t xml:space="preserve">Unvaccinated – Test on day 5 (through day 7) to return to work on day 8 with negative test results provided to Case Management team. </w:t>
      </w:r>
    </w:p>
    <w:p w14:paraId="4C400CD4" w14:textId="10A79906" w:rsidR="007066F5" w:rsidRDefault="007066F5" w:rsidP="007066F5">
      <w:pPr>
        <w:pStyle w:val="ListParagraph"/>
        <w:numPr>
          <w:ilvl w:val="0"/>
          <w:numId w:val="13"/>
        </w:numPr>
      </w:pPr>
      <w:r>
        <w:t xml:space="preserve">Employees exposed or potentially exposed and are immunocompromised or live with someone who is immunocompromised, should </w:t>
      </w:r>
      <w:r w:rsidR="00410535">
        <w:t xml:space="preserve">immediately </w:t>
      </w:r>
      <w:r>
        <w:t>notify a health care provider.</w:t>
      </w:r>
    </w:p>
    <w:p w14:paraId="0BE9298C" w14:textId="37B33671" w:rsidR="00F0026C" w:rsidRDefault="00F0026C" w:rsidP="00F0026C">
      <w:pPr>
        <w:pStyle w:val="ListParagraph"/>
        <w:numPr>
          <w:ilvl w:val="0"/>
          <w:numId w:val="13"/>
        </w:numPr>
      </w:pPr>
      <w:r w:rsidRPr="00E31CD7">
        <w:t xml:space="preserve">All other employees should </w:t>
      </w:r>
      <w:r>
        <w:t xml:space="preserve">always </w:t>
      </w:r>
      <w:r w:rsidRPr="001A7AD8">
        <w:rPr>
          <w:b/>
          <w:bCs/>
        </w:rPr>
        <w:t>self-monitor</w:t>
      </w:r>
      <w:r w:rsidRPr="00E31CD7">
        <w:t xml:space="preserve"> for symptoms </w:t>
      </w:r>
      <w:r>
        <w:t xml:space="preserve">of COVID-19 </w:t>
      </w:r>
      <w:r w:rsidRPr="00E31CD7">
        <w:t xml:space="preserve">such as fever, cough, shortness of </w:t>
      </w:r>
      <w:r w:rsidRPr="007066F5">
        <w:t xml:space="preserve">breath </w:t>
      </w:r>
      <w:r>
        <w:t>or</w:t>
      </w:r>
      <w:r w:rsidRPr="007066F5">
        <w:t xml:space="preserve"> new loss of taste or smell</w:t>
      </w:r>
      <w:r>
        <w:t xml:space="preserve">.  </w:t>
      </w:r>
      <w:r w:rsidR="00F14D06">
        <w:t xml:space="preserve">If employees develop any of these </w:t>
      </w:r>
      <w:r w:rsidR="00F14D06" w:rsidRPr="00E31CD7">
        <w:t>symptoms</w:t>
      </w:r>
      <w:r w:rsidR="00F14D06">
        <w:t xml:space="preserve">, they </w:t>
      </w:r>
      <w:r>
        <w:t>should stay home and notify the</w:t>
      </w:r>
      <w:r w:rsidR="00F14D06">
        <w:t>ir</w:t>
      </w:r>
      <w:r>
        <w:t xml:space="preserve"> supervisor and Human Resources.   </w:t>
      </w:r>
    </w:p>
    <w:p w14:paraId="04358DC4" w14:textId="599658D0" w:rsidR="00F0026C" w:rsidRDefault="00F0026C" w:rsidP="00F0026C">
      <w:pPr>
        <w:pStyle w:val="ListParagraph"/>
        <w:numPr>
          <w:ilvl w:val="0"/>
          <w:numId w:val="13"/>
        </w:numPr>
      </w:pPr>
      <w:r>
        <w:t>Second order contacts are not considered exposure.  In other words, employees who have had contact with a person that has had contact with a person with COVID-19 may continue to work but should continue to social distanc</w:t>
      </w:r>
      <w:r w:rsidR="00410535">
        <w:t>e</w:t>
      </w:r>
      <w:r>
        <w:t xml:space="preserve">, wear a mask and monitor for symptoms. </w:t>
      </w:r>
    </w:p>
    <w:p w14:paraId="7FDEC6E4" w14:textId="77777777" w:rsidR="00F0026C" w:rsidRDefault="00F0026C" w:rsidP="00F0026C">
      <w:pPr>
        <w:pStyle w:val="ListParagraph"/>
        <w:numPr>
          <w:ilvl w:val="0"/>
          <w:numId w:val="13"/>
        </w:numPr>
      </w:pPr>
      <w:r w:rsidRPr="00987A0D">
        <w:t>Employees who appear to have COVID-19 symptoms, such as fever, cough, or shortness of breath, upon arrival to work or become sick during the day with COVID-19 symptoms should immediately be separated from other employees, customers, and visitors and sent home.</w:t>
      </w:r>
    </w:p>
    <w:p w14:paraId="4D04F3CE" w14:textId="0FE62F9C" w:rsidR="001A7AD8" w:rsidRPr="008F4563" w:rsidRDefault="001A7AD8" w:rsidP="006E6EF1">
      <w:pPr>
        <w:rPr>
          <w:sz w:val="28"/>
          <w:szCs w:val="28"/>
        </w:rPr>
      </w:pPr>
      <w:r w:rsidRPr="008F4563">
        <w:rPr>
          <w:sz w:val="28"/>
          <w:szCs w:val="28"/>
        </w:rPr>
        <w:t xml:space="preserve">If </w:t>
      </w:r>
      <w:r w:rsidR="008F4563">
        <w:rPr>
          <w:sz w:val="28"/>
          <w:szCs w:val="28"/>
        </w:rPr>
        <w:t>an employee is</w:t>
      </w:r>
      <w:r w:rsidRPr="008F4563">
        <w:rPr>
          <w:sz w:val="28"/>
          <w:szCs w:val="28"/>
        </w:rPr>
        <w:t xml:space="preserve"> diagnosed with COVID-19 </w:t>
      </w:r>
    </w:p>
    <w:p w14:paraId="6D861234" w14:textId="6445F69A" w:rsidR="008F4563" w:rsidRDefault="008F4563" w:rsidP="00147F3F">
      <w:pPr>
        <w:ind w:left="360"/>
      </w:pPr>
      <w:r>
        <w:t xml:space="preserve">An employee </w:t>
      </w:r>
      <w:r w:rsidRPr="008F4563">
        <w:t>may return to work if all of these criteria are met</w:t>
      </w:r>
      <w:r w:rsidR="004754FF">
        <w:t>:</w:t>
      </w:r>
    </w:p>
    <w:p w14:paraId="32A74AF6" w14:textId="77777777" w:rsidR="00FD032C" w:rsidRDefault="00FD032C" w:rsidP="001A7AD8">
      <w:pPr>
        <w:pStyle w:val="ListParagraph"/>
        <w:numPr>
          <w:ilvl w:val="0"/>
          <w:numId w:val="9"/>
        </w:numPr>
      </w:pPr>
      <w:r>
        <w:lastRenderedPageBreak/>
        <w:t>At least 10 days have passed since symptom onset</w:t>
      </w:r>
      <w:r w:rsidRPr="00FD032C">
        <w:rPr>
          <w:b/>
        </w:rPr>
        <w:t xml:space="preserve"> and</w:t>
      </w:r>
    </w:p>
    <w:p w14:paraId="7A6B7F38" w14:textId="73DDAFBC" w:rsidR="001A7AD8" w:rsidRDefault="00FD032C" w:rsidP="001A7AD8">
      <w:pPr>
        <w:pStyle w:val="ListParagraph"/>
        <w:numPr>
          <w:ilvl w:val="0"/>
          <w:numId w:val="9"/>
        </w:numPr>
      </w:pPr>
      <w:r>
        <w:t xml:space="preserve">At least 24 hours have passed since resolution of fever without the use of fever-reducing medications </w:t>
      </w:r>
      <w:r w:rsidRPr="00FD032C">
        <w:rPr>
          <w:b/>
        </w:rPr>
        <w:t>and</w:t>
      </w:r>
    </w:p>
    <w:p w14:paraId="562DFA5F" w14:textId="7DEFA7D1" w:rsidR="00410535" w:rsidRDefault="00FD032C" w:rsidP="00410535">
      <w:pPr>
        <w:pStyle w:val="ListParagraph"/>
        <w:numPr>
          <w:ilvl w:val="0"/>
          <w:numId w:val="9"/>
        </w:numPr>
      </w:pPr>
      <w:r>
        <w:t xml:space="preserve">Other symptoms have improved. </w:t>
      </w:r>
    </w:p>
    <w:p w14:paraId="6E060B70" w14:textId="77777777" w:rsidR="00FD032C" w:rsidRDefault="00FD032C" w:rsidP="00FD032C">
      <w:pPr>
        <w:pStyle w:val="ListParagraph"/>
        <w:ind w:left="1080"/>
      </w:pPr>
    </w:p>
    <w:p w14:paraId="0575B512" w14:textId="3F5DEB49" w:rsidR="00410535" w:rsidRDefault="00410535" w:rsidP="00410535">
      <w:pPr>
        <w:rPr>
          <w:b/>
        </w:rPr>
      </w:pPr>
      <w:r w:rsidRPr="00410535">
        <w:rPr>
          <w:b/>
        </w:rPr>
        <w:t>Note that current sick leave polic</w:t>
      </w:r>
      <w:r w:rsidR="009D2B50">
        <w:rPr>
          <w:b/>
        </w:rPr>
        <w:t>ies generally</w:t>
      </w:r>
      <w:r w:rsidRPr="00410535">
        <w:rPr>
          <w:b/>
        </w:rPr>
        <w:t xml:space="preserve"> </w:t>
      </w:r>
      <w:r w:rsidR="009D2B50" w:rsidRPr="00410535">
        <w:rPr>
          <w:b/>
        </w:rPr>
        <w:t>require</w:t>
      </w:r>
      <w:r w:rsidRPr="00410535">
        <w:rPr>
          <w:b/>
        </w:rPr>
        <w:t xml:space="preserve"> employees recovering from an illness to provide a release </w:t>
      </w:r>
      <w:r>
        <w:rPr>
          <w:b/>
        </w:rPr>
        <w:t xml:space="preserve">from their health care provider </w:t>
      </w:r>
      <w:r w:rsidRPr="00410535">
        <w:rPr>
          <w:b/>
        </w:rPr>
        <w:t>to return to work.</w:t>
      </w:r>
    </w:p>
    <w:p w14:paraId="3B19A0C6" w14:textId="5FF0B165" w:rsidR="00285E2E" w:rsidRPr="00285E2E" w:rsidRDefault="00632745" w:rsidP="00410535">
      <w:r>
        <w:t>Please review CDC guidance regarding</w:t>
      </w:r>
      <w:r w:rsidR="00285E2E" w:rsidRPr="00285E2E">
        <w:t xml:space="preserve"> being around people after you have had</w:t>
      </w:r>
      <w:r>
        <w:t>,</w:t>
      </w:r>
      <w:r w:rsidR="00285E2E" w:rsidRPr="00285E2E">
        <w:t xml:space="preserve"> or suspected you </w:t>
      </w:r>
      <w:r>
        <w:t xml:space="preserve">have </w:t>
      </w:r>
      <w:r w:rsidR="00285E2E" w:rsidRPr="00285E2E">
        <w:t>had COVID-19:</w:t>
      </w:r>
    </w:p>
    <w:p w14:paraId="1964081D" w14:textId="3CC383AE" w:rsidR="00285E2E" w:rsidRDefault="00B204C0" w:rsidP="00E31CD7">
      <w:pPr>
        <w:rPr>
          <w:rStyle w:val="Hyperlink"/>
        </w:rPr>
      </w:pPr>
      <w:hyperlink r:id="rId8" w:history="1">
        <w:r w:rsidR="00E31CD7" w:rsidRPr="001C6512">
          <w:rPr>
            <w:rStyle w:val="Hyperlink"/>
          </w:rPr>
          <w:t>https://www.cdc.gov/coronavirus/2019-ncov/if-you-are-sick/end-home-isolation.html?CDC_AA_refVal=https%3A%2F%2Fwww.cdc.gov%2Fcoronavirus%2F2019-ncov%2Fprevent-getting-sick%2Fwhen-its-safe.html</w:t>
        </w:r>
      </w:hyperlink>
    </w:p>
    <w:p w14:paraId="3AF177D2" w14:textId="5E4FF6FF" w:rsidR="00285E2E" w:rsidRPr="00285E2E" w:rsidRDefault="00285E2E" w:rsidP="00E31CD7">
      <w:r w:rsidRPr="00285E2E">
        <w:t>Also review CDC guidance on COVID-19 in the workplace:</w:t>
      </w:r>
    </w:p>
    <w:p w14:paraId="6A75DC6B" w14:textId="77777777" w:rsidR="008F4563" w:rsidRPr="008F4563" w:rsidRDefault="00B204C0" w:rsidP="008F4563">
      <w:hyperlink r:id="rId9" w:anchor="Suspected-or-Confirmed-Cases-of-COVID-19-in-the-Workplace" w:history="1">
        <w:r w:rsidR="008F4563" w:rsidRPr="008F4563">
          <w:rPr>
            <w:rStyle w:val="Hyperlink"/>
          </w:rPr>
          <w:t>https://www.cdc.gov/coronavirus/2019-ncov/community/general-business-faq.html#Suspected-or-Confirmed-Cases-of-COVID-19-in-the-Workplace</w:t>
        </w:r>
      </w:hyperlink>
    </w:p>
    <w:p w14:paraId="710CCCC0" w14:textId="77777777" w:rsidR="008F4563" w:rsidRDefault="008F4563" w:rsidP="00E31CD7"/>
    <w:sectPr w:rsidR="008F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0A74" w14:textId="77777777" w:rsidR="00723EC1" w:rsidRDefault="00723EC1" w:rsidP="00723EC1">
      <w:pPr>
        <w:spacing w:after="0" w:line="240" w:lineRule="auto"/>
      </w:pPr>
      <w:r>
        <w:separator/>
      </w:r>
    </w:p>
  </w:endnote>
  <w:endnote w:type="continuationSeparator" w:id="0">
    <w:p w14:paraId="01E6B884" w14:textId="77777777" w:rsidR="00723EC1" w:rsidRDefault="00723EC1" w:rsidP="007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7894" w14:textId="77777777" w:rsidR="00723EC1" w:rsidRDefault="00723EC1" w:rsidP="00723EC1">
      <w:pPr>
        <w:spacing w:after="0" w:line="240" w:lineRule="auto"/>
      </w:pPr>
      <w:r>
        <w:separator/>
      </w:r>
    </w:p>
  </w:footnote>
  <w:footnote w:type="continuationSeparator" w:id="0">
    <w:p w14:paraId="0160D3A4" w14:textId="77777777" w:rsidR="00723EC1" w:rsidRDefault="00723EC1" w:rsidP="0072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1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935"/>
    <w:multiLevelType w:val="multilevel"/>
    <w:tmpl w:val="6BC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9519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B6907F3"/>
    <w:multiLevelType w:val="hybridMultilevel"/>
    <w:tmpl w:val="3D4E6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DD6C64"/>
    <w:multiLevelType w:val="hybridMultilevel"/>
    <w:tmpl w:val="C844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D01"/>
    <w:multiLevelType w:val="hybridMultilevel"/>
    <w:tmpl w:val="09F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55EC"/>
    <w:multiLevelType w:val="multilevel"/>
    <w:tmpl w:val="06A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22AB1"/>
    <w:multiLevelType w:val="multilevel"/>
    <w:tmpl w:val="6BC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D67D5"/>
    <w:multiLevelType w:val="hybridMultilevel"/>
    <w:tmpl w:val="53C89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146821"/>
    <w:multiLevelType w:val="hybridMultilevel"/>
    <w:tmpl w:val="9C282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529"/>
    <w:multiLevelType w:val="hybridMultilevel"/>
    <w:tmpl w:val="88AA71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A1550"/>
    <w:multiLevelType w:val="multilevel"/>
    <w:tmpl w:val="90A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B491F"/>
    <w:multiLevelType w:val="multilevel"/>
    <w:tmpl w:val="F1F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7306B"/>
    <w:multiLevelType w:val="multilevel"/>
    <w:tmpl w:val="6BC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300ED"/>
    <w:multiLevelType w:val="hybridMultilevel"/>
    <w:tmpl w:val="4D7C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D7"/>
    <w:rsid w:val="00021414"/>
    <w:rsid w:val="0007443C"/>
    <w:rsid w:val="00082D39"/>
    <w:rsid w:val="000F519F"/>
    <w:rsid w:val="00147F3F"/>
    <w:rsid w:val="001818CF"/>
    <w:rsid w:val="00181E40"/>
    <w:rsid w:val="001A7AD8"/>
    <w:rsid w:val="00285E2E"/>
    <w:rsid w:val="002C4873"/>
    <w:rsid w:val="00382D62"/>
    <w:rsid w:val="003F6515"/>
    <w:rsid w:val="00410535"/>
    <w:rsid w:val="004754FF"/>
    <w:rsid w:val="004935DE"/>
    <w:rsid w:val="00632745"/>
    <w:rsid w:val="006E0F18"/>
    <w:rsid w:val="006E6EF1"/>
    <w:rsid w:val="007066F5"/>
    <w:rsid w:val="007239EB"/>
    <w:rsid w:val="00723EC1"/>
    <w:rsid w:val="00772DEF"/>
    <w:rsid w:val="0080060D"/>
    <w:rsid w:val="00842FDC"/>
    <w:rsid w:val="0087680B"/>
    <w:rsid w:val="008F4563"/>
    <w:rsid w:val="00966676"/>
    <w:rsid w:val="00987A0D"/>
    <w:rsid w:val="009D2B50"/>
    <w:rsid w:val="00AB3A79"/>
    <w:rsid w:val="00B4441C"/>
    <w:rsid w:val="00B53016"/>
    <w:rsid w:val="00BF0F92"/>
    <w:rsid w:val="00CA037F"/>
    <w:rsid w:val="00CC1206"/>
    <w:rsid w:val="00D25A5C"/>
    <w:rsid w:val="00D904B2"/>
    <w:rsid w:val="00E31CD7"/>
    <w:rsid w:val="00E930EF"/>
    <w:rsid w:val="00EC2B9D"/>
    <w:rsid w:val="00F0026C"/>
    <w:rsid w:val="00F14D06"/>
    <w:rsid w:val="00F230A8"/>
    <w:rsid w:val="00FD01B8"/>
    <w:rsid w:val="00FD032C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7CFEA"/>
  <w15:docId w15:val="{146D1D58-9816-4769-A3A8-AC1D577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C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A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F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C1"/>
  </w:style>
  <w:style w:type="paragraph" w:styleId="Footer">
    <w:name w:val="footer"/>
    <w:basedOn w:val="Normal"/>
    <w:link w:val="FooterChar"/>
    <w:uiPriority w:val="99"/>
    <w:unhideWhenUsed/>
    <w:rsid w:val="007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C1"/>
  </w:style>
  <w:style w:type="character" w:styleId="UnresolvedMention">
    <w:name w:val="Unresolved Mention"/>
    <w:basedOn w:val="DefaultParagraphFont"/>
    <w:uiPriority w:val="99"/>
    <w:semiHidden/>
    <w:unhideWhenUsed/>
    <w:rsid w:val="00E9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end-home-isolation.html?CDC_AA_refVal=https%3A%2F%2Fwww.cdc.gov%2Fcoronavirus%2F2019-ncov%2Fprevent-getting-sick%2Fwhen-its-saf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emgmt@southea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general-business-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PEEVY</dc:creator>
  <cp:keywords/>
  <dc:description/>
  <cp:lastModifiedBy>Morgann Bonnet</cp:lastModifiedBy>
  <cp:revision>8</cp:revision>
  <cp:lastPrinted>2020-08-04T14:04:00Z</cp:lastPrinted>
  <dcterms:created xsi:type="dcterms:W3CDTF">2020-07-28T21:36:00Z</dcterms:created>
  <dcterms:modified xsi:type="dcterms:W3CDTF">2021-09-22T19:48:00Z</dcterms:modified>
</cp:coreProperties>
</file>